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88" w:rsidRDefault="00D23388" w:rsidP="00D23388">
      <w:pPr>
        <w:jc w:val="center"/>
        <w:rPr>
          <w:b/>
          <w:sz w:val="30"/>
          <w:szCs w:val="30"/>
          <w:u w:val="single"/>
        </w:rPr>
      </w:pPr>
      <w:r>
        <w:rPr>
          <w:b/>
          <w:sz w:val="30"/>
          <w:szCs w:val="3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ACTIVIDADES DE LENGUA: </w:t>
      </w:r>
      <w:r>
        <w:rPr>
          <w:b/>
          <w:sz w:val="30"/>
          <w:szCs w:val="3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JUEVES 16</w:t>
      </w:r>
      <w:r>
        <w:rPr>
          <w:b/>
          <w:sz w:val="30"/>
          <w:szCs w:val="3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/04/2020</w:t>
      </w:r>
    </w:p>
    <w:p w:rsidR="00D23388" w:rsidRDefault="00D23388" w:rsidP="00D23388">
      <w:pPr>
        <w:spacing w:after="0"/>
        <w:jc w:val="center"/>
        <w:rPr>
          <w:rFonts w:ascii="Algerian" w:hAnsi="Algerian"/>
          <w:b/>
          <w:color w:val="C00000"/>
          <w:sz w:val="30"/>
          <w:szCs w:val="30"/>
          <w:u w:val="single"/>
        </w:rPr>
      </w:pPr>
      <w:r w:rsidRPr="00422644">
        <w:rPr>
          <w:rFonts w:ascii="Algerian" w:hAnsi="Algerian"/>
          <w:b/>
          <w:color w:val="C00000"/>
          <w:sz w:val="30"/>
          <w:szCs w:val="30"/>
          <w:u w:val="single"/>
        </w:rPr>
        <w:t>OTROS RECURSOS QUE AYUDAN A LA COHESIÓN</w:t>
      </w:r>
    </w:p>
    <w:p w:rsidR="00D23388" w:rsidRPr="00422644" w:rsidRDefault="00D23388" w:rsidP="00D23388">
      <w:pPr>
        <w:spacing w:after="0"/>
        <w:jc w:val="center"/>
        <w:rPr>
          <w:b/>
          <w:u w:val="single"/>
        </w:rPr>
      </w:pPr>
      <w:bookmarkStart w:id="0" w:name="_GoBack"/>
      <w:bookmarkEnd w:id="0"/>
    </w:p>
    <w:p w:rsidR="00D23388" w:rsidRDefault="00D23388" w:rsidP="00D23388">
      <w:pPr>
        <w:spacing w:after="0"/>
        <w:rPr>
          <w:rFonts w:cstheme="minorHAnsi"/>
        </w:rPr>
      </w:pPr>
      <w:r>
        <w:rPr>
          <w:rFonts w:cstheme="minorHAnsi"/>
        </w:rPr>
        <w:t>Este es el material que deberás estudiar y revisar para la resolución de las actividades</w:t>
      </w:r>
    </w:p>
    <w:p w:rsidR="00D23388" w:rsidRPr="005E74EA" w:rsidRDefault="00D23388" w:rsidP="00D23388">
      <w:pPr>
        <w:spacing w:after="0"/>
        <w:rPr>
          <w:b/>
          <w:u w:val="single"/>
        </w:rPr>
      </w:pPr>
      <w:r>
        <w:rPr>
          <w:rFonts w:cstheme="minorHAnsi"/>
          <w:b/>
          <w:color w:val="C45911" w:themeColor="accent2" w:themeShade="BF"/>
          <w:sz w:val="30"/>
          <w:szCs w:val="3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PARA SABER…</w:t>
      </w:r>
    </w:p>
    <w:p w:rsidR="00D23388" w:rsidRPr="00686C06" w:rsidRDefault="00D23388" w:rsidP="00D23388">
      <w:r w:rsidRPr="009F1632">
        <w:rPr>
          <w:bCs/>
          <w:spacing w:val="-5"/>
          <w:lang w:val="es-ES_tradnl"/>
        </w:rPr>
        <w:t>Como ya sabes,</w:t>
      </w:r>
      <w:r>
        <w:rPr>
          <w:b/>
          <w:bCs/>
          <w:spacing w:val="-5"/>
          <w:lang w:val="es-ES_tradnl"/>
        </w:rPr>
        <w:t xml:space="preserve"> la cohesi</w:t>
      </w:r>
      <w:r>
        <w:rPr>
          <w:rFonts w:cs="Times New Roman"/>
          <w:b/>
          <w:bCs/>
          <w:spacing w:val="-5"/>
          <w:lang w:val="es-ES_tradnl"/>
        </w:rPr>
        <w:t>ó</w:t>
      </w:r>
      <w:r>
        <w:rPr>
          <w:b/>
          <w:bCs/>
          <w:spacing w:val="-5"/>
          <w:lang w:val="es-ES_tradnl"/>
        </w:rPr>
        <w:t xml:space="preserve">n </w:t>
      </w:r>
      <w:r>
        <w:rPr>
          <w:spacing w:val="-5"/>
          <w:lang w:val="es-ES_tradnl"/>
        </w:rPr>
        <w:t xml:space="preserve">es el conjunto de recursos que se utilizan para relacionar las palabras y las </w:t>
      </w:r>
      <w:r>
        <w:rPr>
          <w:lang w:val="es-ES_tradnl"/>
        </w:rPr>
        <w:t>oraciones de un texto. La cohesi</w:t>
      </w:r>
      <w:r>
        <w:rPr>
          <w:rFonts w:cs="Times New Roman"/>
          <w:lang w:val="es-ES_tradnl"/>
        </w:rPr>
        <w:t>ó</w:t>
      </w:r>
      <w:r>
        <w:rPr>
          <w:lang w:val="es-ES_tradnl"/>
        </w:rPr>
        <w:t>n colabora tambi</w:t>
      </w:r>
      <w:r>
        <w:rPr>
          <w:rFonts w:cs="Times New Roman"/>
          <w:lang w:val="es-ES_tradnl"/>
        </w:rPr>
        <w:t>é</w:t>
      </w:r>
      <w:r>
        <w:rPr>
          <w:lang w:val="es-ES_tradnl"/>
        </w:rPr>
        <w:t>n con la coherencia textual. Como parte de algunos de los recursos que ayudan a que un texto tenga cohesión, hemos visto los conectores. Pero no son los únicos. Podemos distinguir:</w:t>
      </w:r>
    </w:p>
    <w:p w:rsidR="00D23388" w:rsidRPr="002F2B81" w:rsidRDefault="00D23388" w:rsidP="00D23388">
      <w:pPr>
        <w:pStyle w:val="Prrafodelista"/>
        <w:numPr>
          <w:ilvl w:val="0"/>
          <w:numId w:val="3"/>
        </w:numPr>
        <w:ind w:left="284"/>
        <w:rPr>
          <w:rFonts w:cs="Times New Roman"/>
          <w:bCs/>
          <w:lang w:val="es-ES_tradnl"/>
        </w:rPr>
      </w:pPr>
      <w:r w:rsidRPr="002F2B81">
        <w:rPr>
          <w:b/>
          <w:bCs/>
          <w:spacing w:val="-3"/>
          <w:lang w:val="es-ES_tradnl"/>
        </w:rPr>
        <w:t xml:space="preserve">La elipsis: </w:t>
      </w:r>
      <w:r w:rsidRPr="002F2B81">
        <w:rPr>
          <w:spacing w:val="-3"/>
          <w:lang w:val="es-ES_tradnl"/>
        </w:rPr>
        <w:t>es la omisi</w:t>
      </w:r>
      <w:r w:rsidRPr="002F2B81">
        <w:rPr>
          <w:rFonts w:cs="Times New Roman"/>
          <w:spacing w:val="-3"/>
          <w:lang w:val="es-ES_tradnl"/>
        </w:rPr>
        <w:t>ó</w:t>
      </w:r>
      <w:r w:rsidRPr="002F2B81">
        <w:rPr>
          <w:spacing w:val="-3"/>
          <w:lang w:val="es-ES_tradnl"/>
        </w:rPr>
        <w:t xml:space="preserve">n </w:t>
      </w:r>
      <w:r>
        <w:rPr>
          <w:spacing w:val="-3"/>
          <w:lang w:val="es-ES_tradnl"/>
        </w:rPr>
        <w:t xml:space="preserve">(falta) </w:t>
      </w:r>
      <w:r w:rsidRPr="002F2B81">
        <w:rPr>
          <w:spacing w:val="-3"/>
          <w:lang w:val="es-ES_tradnl"/>
        </w:rPr>
        <w:t>de un elemento a fin de evitar repeticiones innecesarias en el texto. El receptor repone la informaci</w:t>
      </w:r>
      <w:r w:rsidRPr="002F2B81">
        <w:rPr>
          <w:rFonts w:cs="Times New Roman"/>
          <w:spacing w:val="-3"/>
          <w:lang w:val="es-ES_tradnl"/>
        </w:rPr>
        <w:t>ó</w:t>
      </w:r>
      <w:r w:rsidRPr="002F2B81">
        <w:rPr>
          <w:spacing w:val="-3"/>
          <w:lang w:val="es-ES_tradnl"/>
        </w:rPr>
        <w:t xml:space="preserve">n omitida a partir de los datos del texto. Un ejemplo de elipsis: </w:t>
      </w:r>
      <w:r w:rsidRPr="002F2B81">
        <w:rPr>
          <w:b/>
          <w:i/>
          <w:iCs/>
          <w:color w:val="8EAADB" w:themeColor="accent5" w:themeTint="99"/>
          <w:spacing w:val="-3"/>
          <w:lang w:val="es-ES_tradnl"/>
        </w:rPr>
        <w:t>Un planisferio celeste es un</w:t>
      </w:r>
      <w:r w:rsidRPr="002F2B81">
        <w:rPr>
          <w:b/>
          <w:i/>
          <w:iCs/>
          <w:color w:val="8EAADB" w:themeColor="accent5" w:themeTint="99"/>
          <w:spacing w:val="-3"/>
          <w:lang w:val="es-ES_tradnl"/>
        </w:rPr>
        <w:br/>
      </w:r>
      <w:r w:rsidRPr="002F2B81">
        <w:rPr>
          <w:b/>
          <w:i/>
          <w:iCs/>
          <w:color w:val="8EAADB" w:themeColor="accent5" w:themeTint="99"/>
          <w:spacing w:val="-2"/>
          <w:lang w:val="es-ES_tradnl"/>
        </w:rPr>
        <w:t xml:space="preserve">instrumento sencillo. Permite recorrer el cielo desde la ciudad. </w:t>
      </w:r>
      <w:r w:rsidRPr="002F2B81">
        <w:rPr>
          <w:iCs/>
          <w:spacing w:val="-2"/>
          <w:lang w:val="es-ES_tradnl"/>
        </w:rPr>
        <w:t xml:space="preserve">En </w:t>
      </w:r>
      <w:r>
        <w:rPr>
          <w:iCs/>
          <w:spacing w:val="-2"/>
          <w:lang w:val="es-ES_tradnl"/>
        </w:rPr>
        <w:t xml:space="preserve">este ejemplo, en la </w:t>
      </w:r>
      <w:r w:rsidRPr="002F2B81">
        <w:rPr>
          <w:iCs/>
          <w:spacing w:val="-2"/>
          <w:lang w:val="es-ES_tradnl"/>
        </w:rPr>
        <w:t>segunda oración no aparece la palabra “</w:t>
      </w:r>
      <w:r>
        <w:rPr>
          <w:iCs/>
          <w:spacing w:val="-2"/>
          <w:lang w:val="es-ES_tradnl"/>
        </w:rPr>
        <w:t>p</w:t>
      </w:r>
      <w:r w:rsidRPr="002F2B81">
        <w:rPr>
          <w:iCs/>
          <w:spacing w:val="-2"/>
          <w:lang w:val="es-ES_tradnl"/>
        </w:rPr>
        <w:t>lanisferio”, pero se entiende que se está haciendo referencia de este.</w:t>
      </w:r>
    </w:p>
    <w:p w:rsidR="00D23388" w:rsidRPr="002F2B81" w:rsidRDefault="00D23388" w:rsidP="00D23388">
      <w:pPr>
        <w:pStyle w:val="Prrafodelista"/>
        <w:numPr>
          <w:ilvl w:val="0"/>
          <w:numId w:val="3"/>
        </w:numPr>
        <w:spacing w:after="0"/>
        <w:ind w:left="284"/>
        <w:rPr>
          <w:rFonts w:cs="Times New Roman"/>
          <w:bCs/>
          <w:lang w:val="es-ES_tradnl"/>
        </w:rPr>
      </w:pPr>
      <w:r w:rsidRPr="002F2B81">
        <w:rPr>
          <w:b/>
          <w:bCs/>
          <w:iCs/>
          <w:spacing w:val="-2"/>
          <w:lang w:val="es-ES_tradnl"/>
        </w:rPr>
        <w:t>La</w:t>
      </w:r>
      <w:r>
        <w:rPr>
          <w:b/>
          <w:bCs/>
          <w:iCs/>
          <w:spacing w:val="-2"/>
          <w:lang w:val="es-ES_tradnl"/>
        </w:rPr>
        <w:t xml:space="preserve"> </w:t>
      </w:r>
      <w:r w:rsidRPr="002F2B81">
        <w:rPr>
          <w:b/>
          <w:bCs/>
          <w:spacing w:val="-2"/>
          <w:lang w:val="es-ES_tradnl"/>
        </w:rPr>
        <w:t xml:space="preserve">referencia </w:t>
      </w:r>
      <w:r w:rsidRPr="002F2B81">
        <w:rPr>
          <w:spacing w:val="-2"/>
          <w:lang w:val="es-ES_tradnl"/>
        </w:rPr>
        <w:t>es un recurso de sustituci</w:t>
      </w:r>
      <w:r w:rsidRPr="002F2B81">
        <w:rPr>
          <w:rFonts w:cs="Times New Roman"/>
          <w:spacing w:val="-2"/>
          <w:lang w:val="es-ES_tradnl"/>
        </w:rPr>
        <w:t>ó</w:t>
      </w:r>
      <w:r w:rsidRPr="002F2B81">
        <w:rPr>
          <w:spacing w:val="-2"/>
          <w:lang w:val="es-ES_tradnl"/>
        </w:rPr>
        <w:t>n de una palabra o una construcci</w:t>
      </w:r>
      <w:r w:rsidRPr="002F2B81">
        <w:rPr>
          <w:rFonts w:cs="Times New Roman"/>
          <w:spacing w:val="-2"/>
          <w:lang w:val="es-ES_tradnl"/>
        </w:rPr>
        <w:t>ó</w:t>
      </w:r>
      <w:r w:rsidRPr="002F2B81">
        <w:rPr>
          <w:spacing w:val="-2"/>
          <w:lang w:val="es-ES_tradnl"/>
        </w:rPr>
        <w:t>n por un</w:t>
      </w:r>
      <w:r>
        <w:rPr>
          <w:spacing w:val="-2"/>
          <w:lang w:val="es-ES_tradnl"/>
        </w:rPr>
        <w:t xml:space="preserve"> </w:t>
      </w:r>
      <w:r w:rsidRPr="002F2B81">
        <w:rPr>
          <w:lang w:val="es-ES_tradnl"/>
        </w:rPr>
        <w:t>pronombre. Los pronombres no tienen significado fijo, sino que lo adquieren de las palabras</w:t>
      </w:r>
      <w:r>
        <w:rPr>
          <w:lang w:val="es-ES_tradnl"/>
        </w:rPr>
        <w:t xml:space="preserve"> </w:t>
      </w:r>
      <w:r>
        <w:rPr>
          <w:spacing w:val="-3"/>
          <w:lang w:val="es-ES_tradnl"/>
        </w:rPr>
        <w:t xml:space="preserve">que sustituyen. Por ejemplo: </w:t>
      </w:r>
      <w:r w:rsidRPr="002F2B81">
        <w:rPr>
          <w:b/>
          <w:i/>
          <w:color w:val="8EAADB" w:themeColor="accent5" w:themeTint="99"/>
          <w:spacing w:val="-3"/>
          <w:lang w:val="es-ES_tradnl"/>
        </w:rPr>
        <w:t xml:space="preserve">Los alumnos de 6° grado son responsables con sus elementos. </w:t>
      </w:r>
      <w:r w:rsidRPr="002F2B81">
        <w:rPr>
          <w:b/>
          <w:i/>
          <w:color w:val="8EAADB" w:themeColor="accent5" w:themeTint="99"/>
          <w:spacing w:val="-3"/>
          <w:u w:val="single"/>
          <w:lang w:val="es-ES_tradnl"/>
        </w:rPr>
        <w:t>Ellos</w:t>
      </w:r>
      <w:r w:rsidRPr="002F2B81">
        <w:rPr>
          <w:b/>
          <w:i/>
          <w:color w:val="8EAADB" w:themeColor="accent5" w:themeTint="99"/>
          <w:spacing w:val="-3"/>
          <w:lang w:val="es-ES_tradnl"/>
        </w:rPr>
        <w:t xml:space="preserve"> cuidan de que no les falte ninguno de sus útiles escolares.</w:t>
      </w:r>
      <w:r w:rsidRPr="002F2B81">
        <w:rPr>
          <w:color w:val="8EAADB" w:themeColor="accent5" w:themeTint="99"/>
          <w:spacing w:val="-3"/>
          <w:lang w:val="es-ES_tradnl"/>
        </w:rPr>
        <w:t xml:space="preserve"> </w:t>
      </w:r>
      <w:r w:rsidRPr="002F2B81">
        <w:rPr>
          <w:lang w:val="es-ES_tradnl"/>
        </w:rPr>
        <w:t xml:space="preserve">En este caso, el pronombre </w:t>
      </w:r>
      <w:r>
        <w:rPr>
          <w:i/>
          <w:iCs/>
          <w:lang w:val="es-ES_tradnl"/>
        </w:rPr>
        <w:t>ello</w:t>
      </w:r>
      <w:r w:rsidRPr="002F2B81">
        <w:rPr>
          <w:i/>
          <w:iCs/>
          <w:lang w:val="es-ES_tradnl"/>
        </w:rPr>
        <w:t xml:space="preserve">s </w:t>
      </w:r>
      <w:r>
        <w:rPr>
          <w:lang w:val="es-ES_tradnl"/>
        </w:rPr>
        <w:t xml:space="preserve">se alumnos. </w:t>
      </w:r>
    </w:p>
    <w:p w:rsidR="00D23388" w:rsidRDefault="00D23388" w:rsidP="00D23388">
      <w:pPr>
        <w:spacing w:after="0"/>
      </w:pPr>
      <w:r>
        <w:rPr>
          <w:spacing w:val="-2"/>
          <w:w w:val="84"/>
          <w:sz w:val="23"/>
          <w:szCs w:val="23"/>
          <w:lang w:val="es-ES_tradnl"/>
        </w:rPr>
        <w:t xml:space="preserve">Los pronombres pueden ser </w:t>
      </w:r>
      <w:r>
        <w:rPr>
          <w:b/>
          <w:bCs/>
          <w:spacing w:val="-2"/>
          <w:w w:val="84"/>
          <w:sz w:val="23"/>
          <w:szCs w:val="23"/>
          <w:lang w:val="es-ES_tradnl"/>
        </w:rPr>
        <w:t xml:space="preserve">personales </w:t>
      </w:r>
      <w:r>
        <w:rPr>
          <w:i/>
          <w:iCs/>
          <w:spacing w:val="-2"/>
          <w:w w:val="84"/>
          <w:sz w:val="23"/>
          <w:szCs w:val="23"/>
          <w:lang w:val="es-ES_tradnl"/>
        </w:rPr>
        <w:t>(yo, vos, t</w:t>
      </w:r>
      <w:r>
        <w:rPr>
          <w:rFonts w:cs="Times New Roman"/>
          <w:i/>
          <w:iCs/>
          <w:spacing w:val="-2"/>
          <w:w w:val="84"/>
          <w:sz w:val="23"/>
          <w:szCs w:val="23"/>
          <w:lang w:val="es-ES_tradnl"/>
        </w:rPr>
        <w:t>ú</w:t>
      </w:r>
      <w:r>
        <w:rPr>
          <w:i/>
          <w:iCs/>
          <w:spacing w:val="-2"/>
          <w:w w:val="84"/>
          <w:sz w:val="23"/>
          <w:szCs w:val="23"/>
          <w:lang w:val="es-ES_tradnl"/>
        </w:rPr>
        <w:t xml:space="preserve">, </w:t>
      </w:r>
      <w:r>
        <w:rPr>
          <w:rFonts w:cs="Times New Roman"/>
          <w:i/>
          <w:iCs/>
          <w:spacing w:val="-2"/>
          <w:w w:val="84"/>
          <w:sz w:val="23"/>
          <w:szCs w:val="23"/>
          <w:lang w:val="es-ES_tradnl"/>
        </w:rPr>
        <w:t>é</w:t>
      </w:r>
      <w:r>
        <w:rPr>
          <w:i/>
          <w:iCs/>
          <w:spacing w:val="-2"/>
          <w:w w:val="84"/>
          <w:sz w:val="23"/>
          <w:szCs w:val="23"/>
          <w:lang w:val="es-ES_tradnl"/>
        </w:rPr>
        <w:t xml:space="preserve">l/ella, nosotros/as, usted, ustedes, </w:t>
      </w:r>
      <w:r>
        <w:rPr>
          <w:i/>
          <w:iCs/>
          <w:spacing w:val="-3"/>
          <w:w w:val="84"/>
          <w:sz w:val="23"/>
          <w:szCs w:val="23"/>
          <w:lang w:val="es-ES_tradnl"/>
        </w:rPr>
        <w:t xml:space="preserve">vosotros, ellos/as); </w:t>
      </w:r>
      <w:r>
        <w:rPr>
          <w:b/>
          <w:bCs/>
          <w:spacing w:val="-3"/>
          <w:w w:val="84"/>
          <w:sz w:val="23"/>
          <w:szCs w:val="23"/>
          <w:lang w:val="es-ES_tradnl"/>
        </w:rPr>
        <w:t xml:space="preserve">posesivos </w:t>
      </w:r>
      <w:r>
        <w:rPr>
          <w:i/>
          <w:iCs/>
          <w:spacing w:val="-3"/>
          <w:w w:val="84"/>
          <w:sz w:val="23"/>
          <w:szCs w:val="23"/>
          <w:lang w:val="es-ES_tradnl"/>
        </w:rPr>
        <w:t>(m</w:t>
      </w:r>
      <w:r>
        <w:rPr>
          <w:rFonts w:cs="Times New Roman"/>
          <w:i/>
          <w:iCs/>
          <w:spacing w:val="-3"/>
          <w:w w:val="84"/>
          <w:sz w:val="23"/>
          <w:szCs w:val="23"/>
          <w:lang w:val="es-ES_tradnl"/>
        </w:rPr>
        <w:t>í</w:t>
      </w:r>
      <w:r>
        <w:rPr>
          <w:i/>
          <w:iCs/>
          <w:spacing w:val="-3"/>
          <w:w w:val="84"/>
          <w:sz w:val="23"/>
          <w:szCs w:val="23"/>
          <w:lang w:val="es-ES_tradnl"/>
        </w:rPr>
        <w:t xml:space="preserve">o, nuestro, tuyo, suyo); </w:t>
      </w:r>
      <w:r>
        <w:rPr>
          <w:b/>
          <w:bCs/>
          <w:spacing w:val="-3"/>
          <w:w w:val="84"/>
          <w:sz w:val="23"/>
          <w:szCs w:val="23"/>
          <w:lang w:val="es-ES_tradnl"/>
        </w:rPr>
        <w:t xml:space="preserve">demostrativos </w:t>
      </w:r>
      <w:r>
        <w:rPr>
          <w:i/>
          <w:iCs/>
          <w:spacing w:val="-3"/>
          <w:w w:val="84"/>
          <w:sz w:val="23"/>
          <w:szCs w:val="23"/>
          <w:lang w:val="es-ES_tradnl"/>
        </w:rPr>
        <w:t>(este/a, esto, ese/a, aquel, aquella, y sus plurales).</w:t>
      </w:r>
    </w:p>
    <w:p w:rsidR="00D23388" w:rsidRPr="00342BF4" w:rsidRDefault="00D23388" w:rsidP="00D23388">
      <w:pPr>
        <w:pStyle w:val="Prrafodelista"/>
        <w:numPr>
          <w:ilvl w:val="0"/>
          <w:numId w:val="4"/>
        </w:numPr>
        <w:spacing w:after="0" w:line="240" w:lineRule="auto"/>
        <w:ind w:left="357" w:hanging="357"/>
      </w:pPr>
      <w:r w:rsidRPr="00342BF4">
        <w:rPr>
          <w:b/>
        </w:rPr>
        <w:t>Los sinónimos:</w:t>
      </w:r>
      <w:r>
        <w:t xml:space="preserve"> </w:t>
      </w:r>
      <w:r w:rsidRPr="00342BF4">
        <w:rPr>
          <w:rFonts w:cstheme="minorHAnsi"/>
          <w:color w:val="222222"/>
          <w:shd w:val="clear" w:color="auto" w:fill="FFFFFF"/>
        </w:rPr>
        <w:t xml:space="preserve">son expresiones o palabras que tienen un significado similar o idéntico entre sí. Por ejemplo: </w:t>
      </w:r>
      <w:r w:rsidRPr="00342BF4">
        <w:rPr>
          <w:rFonts w:cstheme="minorHAnsi"/>
          <w:b/>
          <w:i/>
          <w:color w:val="8EAADB" w:themeColor="accent5" w:themeTint="99"/>
          <w:shd w:val="clear" w:color="auto" w:fill="FFFFFF"/>
        </w:rPr>
        <w:t>La expresión en su </w:t>
      </w:r>
      <w:r w:rsidRPr="00342BF4">
        <w:rPr>
          <w:rFonts w:cstheme="minorHAnsi"/>
          <w:b/>
          <w:bCs/>
          <w:i/>
          <w:color w:val="8EAADB" w:themeColor="accent5" w:themeTint="99"/>
          <w:u w:val="single"/>
        </w:rPr>
        <w:t>rostro</w:t>
      </w:r>
      <w:r w:rsidRPr="00342BF4">
        <w:rPr>
          <w:rFonts w:cstheme="minorHAnsi"/>
          <w:b/>
          <w:i/>
          <w:color w:val="8EAADB" w:themeColor="accent5" w:themeTint="99"/>
          <w:shd w:val="clear" w:color="auto" w:fill="FFFFFF"/>
        </w:rPr>
        <w:t> parecía estremecerse. Así, poco a poco su </w:t>
      </w:r>
      <w:r w:rsidRPr="00342BF4">
        <w:rPr>
          <w:rFonts w:cstheme="minorHAnsi"/>
          <w:b/>
          <w:bCs/>
          <w:i/>
          <w:color w:val="8EAADB" w:themeColor="accent5" w:themeTint="99"/>
          <w:u w:val="single"/>
        </w:rPr>
        <w:t>cara</w:t>
      </w:r>
      <w:r w:rsidRPr="00342BF4">
        <w:rPr>
          <w:rFonts w:cstheme="minorHAnsi"/>
          <w:b/>
          <w:i/>
          <w:color w:val="8EAADB" w:themeColor="accent5" w:themeTint="99"/>
          <w:shd w:val="clear" w:color="auto" w:fill="FFFFFF"/>
        </w:rPr>
        <w:t> se llenó de lágrimas.</w:t>
      </w:r>
      <w:r w:rsidRPr="00342BF4">
        <w:rPr>
          <w:rFonts w:cstheme="minorHAnsi"/>
          <w:b/>
          <w:i/>
          <w:color w:val="8EAADB" w:themeColor="accent5" w:themeTint="99"/>
        </w:rPr>
        <w:br/>
      </w:r>
      <w:r w:rsidRPr="00342BF4">
        <w:rPr>
          <w:rFonts w:ascii="Tahoma" w:hAnsi="Tahoma" w:cs="Tahoma"/>
          <w:color w:val="000000"/>
          <w:sz w:val="23"/>
          <w:szCs w:val="23"/>
        </w:rPr>
        <w:br/>
      </w:r>
    </w:p>
    <w:p w:rsidR="00D23388" w:rsidRPr="00342BF4" w:rsidRDefault="00D23388" w:rsidP="00D23388">
      <w:pPr>
        <w:pStyle w:val="Prrafodelista"/>
        <w:numPr>
          <w:ilvl w:val="0"/>
          <w:numId w:val="5"/>
        </w:numPr>
        <w:spacing w:after="0" w:line="240" w:lineRule="auto"/>
        <w:ind w:left="357" w:hanging="357"/>
        <w:rPr>
          <w:b/>
          <w:color w:val="70AD47"/>
          <w:spacing w:val="10"/>
          <w:sz w:val="26"/>
          <w:szCs w:val="2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42BF4">
        <w:rPr>
          <w:b/>
          <w:color w:val="70AD47"/>
          <w:spacing w:val="10"/>
          <w:sz w:val="26"/>
          <w:szCs w:val="26"/>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ACTIVIDADES:</w:t>
      </w:r>
    </w:p>
    <w:p w:rsidR="00D23388" w:rsidRDefault="00D23388" w:rsidP="00D23388">
      <w:pPr>
        <w:pStyle w:val="Prrafodelista"/>
        <w:numPr>
          <w:ilvl w:val="0"/>
          <w:numId w:val="6"/>
        </w:numPr>
      </w:pPr>
      <w:r>
        <w:t>Como podrás leer, las siguientes oraciones tienen un tema en común. Sin embargo, les falta coherencia y cohesión. Vuelve a escribir este texto utilizando los recursos que creas necesarios para lograr la coherencia y cohesión adecuada.</w:t>
      </w:r>
    </w:p>
    <w:p w:rsidR="00D23388" w:rsidRDefault="00D23388" w:rsidP="00D23388">
      <w:r>
        <w:rPr>
          <w:noProof/>
          <w:lang w:val="en-US"/>
        </w:rPr>
        <mc:AlternateContent>
          <mc:Choice Requires="wps">
            <w:drawing>
              <wp:anchor distT="0" distB="0" distL="114300" distR="114300" simplePos="0" relativeHeight="251659264" behindDoc="0" locked="0" layoutInCell="1" allowOverlap="1" wp14:anchorId="6193649A" wp14:editId="6E874CA5">
                <wp:simplePos x="0" y="0"/>
                <wp:positionH relativeFrom="margin">
                  <wp:align>left</wp:align>
                </wp:positionH>
                <wp:positionV relativeFrom="paragraph">
                  <wp:posOffset>12776</wp:posOffset>
                </wp:positionV>
                <wp:extent cx="6481267" cy="636423"/>
                <wp:effectExtent l="0" t="0" r="15240" b="11430"/>
                <wp:wrapNone/>
                <wp:docPr id="29" name="Rectángulo 29"/>
                <wp:cNvGraphicFramePr/>
                <a:graphic xmlns:a="http://schemas.openxmlformats.org/drawingml/2006/main">
                  <a:graphicData uri="http://schemas.microsoft.com/office/word/2010/wordprocessingShape">
                    <wps:wsp>
                      <wps:cNvSpPr/>
                      <wps:spPr>
                        <a:xfrm>
                          <a:off x="0" y="0"/>
                          <a:ext cx="6481267" cy="636423"/>
                        </a:xfrm>
                        <a:prstGeom prst="rect">
                          <a:avLst/>
                        </a:prstGeom>
                        <a:solidFill>
                          <a:sysClr val="window" lastClr="FFFFFF"/>
                        </a:solidFill>
                        <a:ln w="12700" cap="flat" cmpd="sng" algn="ctr">
                          <a:solidFill>
                            <a:srgbClr val="7030A0"/>
                          </a:solidFill>
                          <a:prstDash val="solid"/>
                          <a:miter lim="800000"/>
                        </a:ln>
                        <a:effectLst/>
                      </wps:spPr>
                      <wps:txbx>
                        <w:txbxContent>
                          <w:p w:rsidR="00D23388" w:rsidRDefault="00D23388" w:rsidP="00D23388">
                            <w:r>
                              <w:t>El otro día en la calle me encontré con unos amigos. Los amigos me contaron que habían comprado una moto. Habían comprado la moto con un dinero que habían ganado en verano. En verano habían estado trabajando para ganar dinero y comprar una moto.</w:t>
                            </w:r>
                          </w:p>
                          <w:p w:rsidR="00D23388" w:rsidRDefault="00D23388" w:rsidP="00D23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193649A" id="Rectángulo 29" o:spid="_x0000_s1026" style="position:absolute;margin-left:0;margin-top:1pt;width:510.35pt;height:50.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" fillcolor="window" strokecolor="#7030a0" strokeweight="1pt">
                <v:textbox>
                  <w:txbxContent>
                    <w:p w:rsidR="00D23388" w:rsidRDefault="00D23388" w:rsidP="00D23388">
                      <w:r>
                        <w:t>El otro día en la calle me encontré con unos amigos. Los amigos me contaron que habían comprado una moto. Habían comprado la moto con un dinero que habían ganado en verano. En verano habían estado trabajando para ganar dinero y comprar una moto.</w:t>
                      </w:r>
                    </w:p>
                    <w:p w:rsidR="00D23388" w:rsidRDefault="00D23388" w:rsidP="00D23388"/>
                  </w:txbxContent>
                </v:textbox>
                <w10:wrap anchorx="margin"/>
              </v:rect>
            </w:pict>
          </mc:Fallback>
        </mc:AlternateContent>
      </w:r>
    </w:p>
    <w:p w:rsidR="00D23388" w:rsidRDefault="00D23388" w:rsidP="00D23388"/>
    <w:p w:rsidR="00D23388" w:rsidRDefault="00D23388" w:rsidP="00D23388">
      <w:pPr>
        <w:spacing w:after="0"/>
        <w:rPr>
          <w:rFonts w:cstheme="minorHAnsi"/>
          <w:b/>
          <w:u w:val="single"/>
        </w:rPr>
      </w:pPr>
    </w:p>
    <w:p w:rsidR="00D23388" w:rsidRDefault="00D23388" w:rsidP="00D23388">
      <w:pPr>
        <w:spacing w:after="0"/>
        <w:rPr>
          <w:rFonts w:cstheme="minorHAnsi"/>
          <w:b/>
          <w:u w:val="single"/>
        </w:rPr>
      </w:pPr>
    </w:p>
    <w:p w:rsidR="00D23388" w:rsidRDefault="00D23388" w:rsidP="00D23388">
      <w:pPr>
        <w:spacing w:after="0"/>
        <w:rPr>
          <w:rFonts w:cstheme="minorHAnsi"/>
          <w:b/>
          <w:u w:val="single"/>
        </w:rPr>
      </w:pPr>
      <w:r>
        <w:rPr>
          <w:rFonts w:cstheme="minorHAnsi"/>
          <w:b/>
          <w:u w:val="single"/>
        </w:rPr>
        <w:t>Evaluamos lo aprendido…</w:t>
      </w:r>
    </w:p>
    <w:p w:rsidR="00D23388" w:rsidRPr="00E771CD" w:rsidRDefault="00D23388" w:rsidP="00D23388">
      <w:pPr>
        <w:spacing w:after="0"/>
        <w:rPr>
          <w:rFonts w:cstheme="minorHAnsi"/>
        </w:rPr>
      </w:pPr>
      <w:r>
        <w:rPr>
          <w:rFonts w:cstheme="minorHAnsi"/>
        </w:rPr>
        <w:t xml:space="preserve">Completa estas dos oraciones, pero esta vez lo tendrás que hacer sin ayuda de tu familia. Piensa en los temas que hoy hemos estado trabajado: la </w:t>
      </w:r>
      <w:r>
        <w:t>elipsis y referencia (pronombres personales, posesivos y demostrativos)</w:t>
      </w:r>
    </w:p>
    <w:tbl>
      <w:tblPr>
        <w:tblW w:w="9026" w:type="dxa"/>
        <w:tblCellMar>
          <w:top w:w="15" w:type="dxa"/>
          <w:left w:w="15" w:type="dxa"/>
          <w:bottom w:w="15" w:type="dxa"/>
          <w:right w:w="15" w:type="dxa"/>
        </w:tblCellMar>
        <w:tblLook w:val="00A0" w:firstRow="1" w:lastRow="0" w:firstColumn="1" w:lastColumn="0" w:noHBand="0" w:noVBand="0"/>
      </w:tblPr>
      <w:tblGrid>
        <w:gridCol w:w="9026"/>
      </w:tblGrid>
      <w:tr w:rsidR="00D23388" w:rsidRPr="00910F02" w:rsidTr="00AB6C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3388" w:rsidRPr="00910F02" w:rsidRDefault="00D23388" w:rsidP="00AB6C89">
            <w:pPr>
              <w:spacing w:before="120" w:after="120" w:line="276" w:lineRule="auto"/>
              <w:ind w:right="-1" w:firstLine="284"/>
              <w:jc w:val="both"/>
              <w:rPr>
                <w:rFonts w:ascii="Calibri" w:hAnsi="Calibri" w:cs="Calibri"/>
                <w:b/>
                <w:color w:val="0D0D0D"/>
                <w:sz w:val="24"/>
                <w:szCs w:val="24"/>
                <w:lang w:eastAsia="es-AR"/>
              </w:rPr>
            </w:pPr>
            <w:r>
              <w:rPr>
                <w:rFonts w:ascii="Calibri" w:hAnsi="Calibri" w:cs="Calibri"/>
                <w:color w:val="0D0D0D"/>
                <w:sz w:val="24"/>
                <w:szCs w:val="24"/>
                <w:lang w:eastAsia="es-AR"/>
              </w:rPr>
              <w:t xml:space="preserve">Lo que entendí en la clase es: </w:t>
            </w:r>
          </w:p>
        </w:tc>
      </w:tr>
      <w:tr w:rsidR="00D23388" w:rsidRPr="00910F02" w:rsidTr="00AB6C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3388" w:rsidRPr="00910F02" w:rsidRDefault="00D23388" w:rsidP="00AB6C89">
            <w:pPr>
              <w:spacing w:before="120" w:after="120" w:line="276" w:lineRule="auto"/>
              <w:ind w:right="-1" w:firstLine="284"/>
              <w:jc w:val="both"/>
              <w:rPr>
                <w:rFonts w:ascii="Calibri" w:hAnsi="Calibri" w:cs="Calibri"/>
                <w:b/>
                <w:color w:val="0D0D0D"/>
                <w:sz w:val="24"/>
                <w:szCs w:val="24"/>
                <w:lang w:eastAsia="es-AR"/>
              </w:rPr>
            </w:pPr>
            <w:r w:rsidRPr="00910F02">
              <w:rPr>
                <w:rFonts w:ascii="Calibri" w:hAnsi="Calibri" w:cs="Calibri"/>
                <w:color w:val="0D0D0D"/>
                <w:sz w:val="24"/>
                <w:szCs w:val="24"/>
                <w:lang w:eastAsia="es-AR"/>
              </w:rPr>
              <w:t xml:space="preserve">Algo </w:t>
            </w:r>
            <w:r>
              <w:rPr>
                <w:rFonts w:ascii="Calibri" w:hAnsi="Calibri" w:cs="Calibri"/>
                <w:color w:val="0D0D0D"/>
                <w:sz w:val="24"/>
                <w:szCs w:val="24"/>
                <w:lang w:eastAsia="es-AR"/>
              </w:rPr>
              <w:t xml:space="preserve">que realmente me ayudó hoy es: </w:t>
            </w:r>
          </w:p>
        </w:tc>
      </w:tr>
      <w:tr w:rsidR="00D23388" w:rsidRPr="00910F02" w:rsidTr="00AB6C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3388" w:rsidRPr="00910F02" w:rsidRDefault="00D23388" w:rsidP="00AB6C89">
            <w:pPr>
              <w:spacing w:before="120" w:after="120" w:line="276" w:lineRule="auto"/>
              <w:ind w:right="-1" w:firstLine="284"/>
              <w:jc w:val="both"/>
              <w:rPr>
                <w:rFonts w:ascii="Calibri" w:hAnsi="Calibri" w:cs="Calibri"/>
                <w:color w:val="0D0D0D"/>
                <w:sz w:val="24"/>
                <w:szCs w:val="24"/>
                <w:lang w:eastAsia="es-AR"/>
              </w:rPr>
            </w:pPr>
            <w:r>
              <w:rPr>
                <w:rFonts w:ascii="Calibri" w:hAnsi="Calibri" w:cs="Calibri"/>
                <w:color w:val="0D0D0D"/>
                <w:sz w:val="24"/>
                <w:szCs w:val="24"/>
                <w:lang w:eastAsia="es-AR"/>
              </w:rPr>
              <w:t xml:space="preserve">Puedo mejorar de esta manera: </w:t>
            </w:r>
          </w:p>
        </w:tc>
      </w:tr>
    </w:tbl>
    <w:p w:rsidR="00D23388" w:rsidRPr="003E2D2C" w:rsidRDefault="00D23388" w:rsidP="00D23388">
      <w:pPr>
        <w:pStyle w:val="Prrafodelista"/>
        <w:spacing w:after="0"/>
        <w:rPr>
          <w:rFonts w:ascii="Calibri" w:eastAsia="Times New Roman" w:hAnsi="Calibri" w:cs="Calibri"/>
        </w:rPr>
      </w:pPr>
    </w:p>
    <w:p w:rsidR="00D23388" w:rsidRPr="00DE72A3" w:rsidRDefault="00D23388" w:rsidP="00D23388">
      <w:pPr>
        <w:pStyle w:val="Prrafodelista"/>
        <w:numPr>
          <w:ilvl w:val="0"/>
          <w:numId w:val="1"/>
        </w:numPr>
        <w:spacing w:after="0"/>
        <w:rPr>
          <w:rFonts w:ascii="Calibri" w:eastAsia="Times New Roman" w:hAnsi="Calibri" w:cs="Calibri"/>
        </w:rPr>
      </w:pPr>
      <w:r w:rsidRPr="00BA45D2">
        <w:rPr>
          <w:rFonts w:ascii="Calibri" w:eastAsia="Times New Roman" w:hAnsi="Calibri" w:cs="Calibri"/>
          <w:b/>
          <w:color w:val="0070C0"/>
          <w:u w:val="single"/>
        </w:rPr>
        <w:t>C</w:t>
      </w:r>
      <w:r>
        <w:rPr>
          <w:rFonts w:ascii="Calibri" w:eastAsia="Times New Roman" w:hAnsi="Calibri" w:cs="Calibri"/>
          <w:b/>
          <w:color w:val="0070C0"/>
          <w:u w:val="single"/>
        </w:rPr>
        <w:t>RITERIOS DE EVALUACIÓN</w:t>
      </w:r>
      <w:r w:rsidRPr="00BA45D2">
        <w:rPr>
          <w:rFonts w:ascii="Calibri" w:eastAsia="Times New Roman" w:hAnsi="Calibri" w:cs="Calibri"/>
          <w:b/>
          <w:color w:val="0070C0"/>
          <w:u w:val="single"/>
        </w:rPr>
        <w:t>:</w:t>
      </w:r>
    </w:p>
    <w:p w:rsidR="00D23388" w:rsidRDefault="00D23388" w:rsidP="00D23388">
      <w:pPr>
        <w:pStyle w:val="Prrafodelista"/>
        <w:numPr>
          <w:ilvl w:val="0"/>
          <w:numId w:val="2"/>
        </w:numPr>
        <w:spacing w:after="0"/>
      </w:pPr>
      <w:r>
        <w:t>Diferencia correctamente los elementos cohesivos.</w:t>
      </w:r>
    </w:p>
    <w:p w:rsidR="00D23388" w:rsidRDefault="00D23388" w:rsidP="00D23388">
      <w:pPr>
        <w:pStyle w:val="Prrafodelista"/>
        <w:numPr>
          <w:ilvl w:val="0"/>
          <w:numId w:val="2"/>
        </w:numPr>
        <w:spacing w:after="0"/>
      </w:pPr>
      <w:r>
        <w:t xml:space="preserve">Produce un texto breve utilizando los recursos cohesivos necesarios. </w:t>
      </w:r>
    </w:p>
    <w:p w:rsidR="00D23388" w:rsidRPr="003E2D2C" w:rsidRDefault="00D23388" w:rsidP="00D23388">
      <w:pPr>
        <w:pStyle w:val="Prrafodelista"/>
        <w:numPr>
          <w:ilvl w:val="0"/>
          <w:numId w:val="2"/>
        </w:numPr>
        <w:spacing w:after="0"/>
        <w:rPr>
          <w:b/>
          <w:u w:val="single"/>
        </w:rPr>
      </w:pPr>
      <w:r w:rsidRPr="00F54EF9">
        <w:t>C</w:t>
      </w:r>
      <w:r>
        <w:t>ompleta</w:t>
      </w:r>
      <w:r w:rsidRPr="00F54EF9">
        <w:t xml:space="preserve"> el</w:t>
      </w:r>
      <w:r>
        <w:t xml:space="preserve"> instrumento de evaluación, reflexionando sobre lo aprendido.</w:t>
      </w:r>
    </w:p>
    <w:p w:rsidR="00D23388" w:rsidRDefault="00D23388" w:rsidP="00D23388">
      <w:pPr>
        <w:pStyle w:val="Prrafodelista"/>
        <w:spacing w:after="0"/>
      </w:pPr>
    </w:p>
    <w:p w:rsidR="00C40509" w:rsidRDefault="00D23388"/>
    <w:sectPr w:rsidR="00C40509" w:rsidSect="00D23388">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825F"/>
      </v:shape>
    </w:pict>
  </w:numPicBullet>
  <w:abstractNum w:abstractNumId="0" w15:restartNumberingAfterBreak="0">
    <w:nsid w:val="1CA17AEA"/>
    <w:multiLevelType w:val="hybridMultilevel"/>
    <w:tmpl w:val="34924F9E"/>
    <w:lvl w:ilvl="0" w:tplc="7EF63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84A2A"/>
    <w:multiLevelType w:val="hybridMultilevel"/>
    <w:tmpl w:val="20BE9A00"/>
    <w:lvl w:ilvl="0" w:tplc="D8F0E990">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6E5589"/>
    <w:multiLevelType w:val="hybridMultilevel"/>
    <w:tmpl w:val="B0B80060"/>
    <w:lvl w:ilvl="0" w:tplc="7092ED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687C05"/>
    <w:multiLevelType w:val="hybridMultilevel"/>
    <w:tmpl w:val="36D0245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C76D0B"/>
    <w:multiLevelType w:val="hybridMultilevel"/>
    <w:tmpl w:val="1CAE9B9A"/>
    <w:lvl w:ilvl="0" w:tplc="30DCB6C8">
      <w:start w:val="1"/>
      <w:numFmt w:val="bullet"/>
      <w:lvlText w:val=""/>
      <w:lvlJc w:val="left"/>
      <w:pPr>
        <w:ind w:left="720" w:hanging="360"/>
      </w:pPr>
      <w:rPr>
        <w:rFonts w:ascii="Wingdings" w:hAnsi="Wingdings" w:hint="default"/>
        <w:color w:val="FF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B0AA2"/>
    <w:multiLevelType w:val="hybridMultilevel"/>
    <w:tmpl w:val="7D3A9810"/>
    <w:lvl w:ilvl="0" w:tplc="30DCB6C8">
      <w:start w:val="1"/>
      <w:numFmt w:val="bullet"/>
      <w:lvlText w:val=""/>
      <w:lvlJc w:val="left"/>
      <w:pPr>
        <w:ind w:left="360" w:hanging="360"/>
      </w:pPr>
      <w:rPr>
        <w:rFonts w:ascii="Wingdings" w:hAnsi="Wingdings" w:hint="default"/>
        <w:color w:val="FF33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88"/>
    <w:rsid w:val="00A65FB2"/>
    <w:rsid w:val="00D23388"/>
    <w:rsid w:val="00E1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E51B"/>
  <w15:chartTrackingRefBased/>
  <w15:docId w15:val="{6C8C4230-E073-46A9-8F60-23D85979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88"/>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montiel</dc:creator>
  <cp:keywords/>
  <dc:description/>
  <cp:lastModifiedBy>karina montiel</cp:lastModifiedBy>
  <cp:revision>1</cp:revision>
  <dcterms:created xsi:type="dcterms:W3CDTF">2020-04-16T12:56:00Z</dcterms:created>
  <dcterms:modified xsi:type="dcterms:W3CDTF">2020-04-16T13:00:00Z</dcterms:modified>
</cp:coreProperties>
</file>