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F2" w:rsidRPr="00D54A3F" w:rsidRDefault="00AA70F2" w:rsidP="00AA7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marzo- Ciencias Naturales</w:t>
      </w:r>
    </w:p>
    <w:p w:rsidR="00AA70F2" w:rsidRPr="007A2DBD" w:rsidRDefault="00AA70F2" w:rsidP="00AA70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DBD">
        <w:rPr>
          <w:rFonts w:ascii="Times New Roman" w:hAnsi="Times New Roman" w:cs="Times New Roman"/>
          <w:b/>
          <w:color w:val="FA007D"/>
          <w:sz w:val="24"/>
          <w:szCs w:val="24"/>
        </w:rPr>
        <w:t>Fecha:</w:t>
      </w:r>
      <w:r w:rsidRPr="007A2DBD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t>/03/20</w:t>
      </w:r>
    </w:p>
    <w:p w:rsidR="00AA70F2" w:rsidRPr="00D54A3F" w:rsidRDefault="00AA70F2" w:rsidP="00AA7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CCED" wp14:editId="5B9C57BB">
                <wp:simplePos x="0" y="0"/>
                <wp:positionH relativeFrom="page">
                  <wp:posOffset>470535</wp:posOffset>
                </wp:positionH>
                <wp:positionV relativeFrom="paragraph">
                  <wp:posOffset>149860</wp:posOffset>
                </wp:positionV>
                <wp:extent cx="7291070" cy="268605"/>
                <wp:effectExtent l="0" t="0" r="24130" b="17145"/>
                <wp:wrapNone/>
                <wp:docPr id="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0F2" w:rsidRPr="00172071" w:rsidRDefault="00AA70F2" w:rsidP="00AA70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AA70F2" w:rsidRDefault="00AA70F2" w:rsidP="00AA7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1.8pt;width:574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" fillcolor="#5b9bd5" strokecolor="#41719c" strokeweight="1pt">
                <v:textbox>
                  <w:txbxContent>
                    <w:p w:rsidR="00AA70F2" w:rsidRPr="00172071" w:rsidRDefault="00AA70F2" w:rsidP="00AA70F2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AA70F2" w:rsidRDefault="00AA70F2" w:rsidP="00AA70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A70F2" w:rsidRDefault="00AA70F2" w:rsidP="00AA7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se les 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 a conocer  a los alumnos los P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ropósitos de la misma: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Conocer las relaciones interespecíficas 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intraespecíficas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establecen los seres vivos.</w:t>
      </w:r>
    </w:p>
    <w:p w:rsidR="00AA70F2" w:rsidRPr="00781CD4" w:rsidRDefault="00AA70F2" w:rsidP="00AA7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Compartimos el siguiente texto:</w:t>
      </w:r>
    </w:p>
    <w:p w:rsidR="00AA70F2" w:rsidRDefault="00AA70F2" w:rsidP="00AA70F2">
      <w:pPr>
        <w:rPr>
          <w:b/>
          <w:color w:val="FF0000"/>
          <w:lang w:val="es-ES"/>
        </w:rPr>
      </w:pPr>
    </w:p>
    <w:p w:rsidR="00AA70F2" w:rsidRPr="00267160" w:rsidRDefault="00AA70F2" w:rsidP="00AA70F2">
      <w:pPr>
        <w:rPr>
          <w:b/>
          <w:color w:val="FF0000"/>
          <w:lang w:val="es-ES"/>
        </w:rPr>
      </w:pPr>
      <w:r w:rsidRPr="00267160">
        <w:rPr>
          <w:b/>
          <w:color w:val="FF0000"/>
          <w:lang w:val="es-ES"/>
        </w:rPr>
        <w:t>No viven aislados...</w:t>
      </w:r>
    </w:p>
    <w:p w:rsidR="00AA70F2" w:rsidRPr="00267160" w:rsidRDefault="00AA70F2" w:rsidP="00AA70F2">
      <w:pPr>
        <w:spacing w:after="0" w:line="199" w:lineRule="auto"/>
        <w:jc w:val="center"/>
        <w:rPr>
          <w:rFonts w:ascii="Tahoma" w:hAnsi="Tahoma"/>
          <w:b/>
          <w:color w:val="685483"/>
          <w:spacing w:val="26"/>
          <w:w w:val="70"/>
          <w:sz w:val="52"/>
          <w:lang w:val="es-ES"/>
        </w:rPr>
      </w:pPr>
      <w:r w:rsidRPr="00267160">
        <w:rPr>
          <w:rFonts w:ascii="Tahoma" w:hAnsi="Tahoma"/>
          <w:b/>
          <w:color w:val="685483"/>
          <w:spacing w:val="26"/>
          <w:w w:val="70"/>
          <w:sz w:val="52"/>
          <w:lang w:val="es-ES"/>
        </w:rPr>
        <w:t>Relaciones entre los seres vivos</w:t>
      </w:r>
    </w:p>
    <w:p w:rsidR="00AA70F2" w:rsidRDefault="00AA70F2" w:rsidP="00AA70F2">
      <w:pPr>
        <w:spacing w:after="0" w:line="360" w:lineRule="auto"/>
        <w:jc w:val="both"/>
        <w:rPr>
          <w:rFonts w:ascii="Times New Roman" w:hAnsi="Times New Roman" w:cs="Times New Roman"/>
          <w:color w:val="DD7C55"/>
          <w:spacing w:val="3"/>
          <w:w w:val="80"/>
          <w:sz w:val="24"/>
          <w:szCs w:val="24"/>
          <w:lang w:val="es-ES"/>
        </w:rPr>
      </w:pPr>
    </w:p>
    <w:p w:rsidR="00AA70F2" w:rsidRPr="00267160" w:rsidRDefault="00AA70F2" w:rsidP="00AA70F2">
      <w:pPr>
        <w:spacing w:after="0" w:line="360" w:lineRule="auto"/>
        <w:jc w:val="both"/>
        <w:rPr>
          <w:rFonts w:ascii="Times New Roman" w:hAnsi="Times New Roman" w:cs="Times New Roman"/>
          <w:color w:val="DD7C55"/>
          <w:spacing w:val="3"/>
          <w:w w:val="80"/>
          <w:sz w:val="24"/>
          <w:szCs w:val="24"/>
          <w:lang w:val="es-ES"/>
        </w:rPr>
      </w:pPr>
      <w:r w:rsidRPr="00267160">
        <w:rPr>
          <w:rFonts w:ascii="Times New Roman" w:hAnsi="Times New Roman" w:cs="Times New Roman"/>
          <w:color w:val="DD7C55"/>
          <w:spacing w:val="3"/>
          <w:w w:val="80"/>
          <w:sz w:val="24"/>
          <w:szCs w:val="24"/>
          <w:lang w:val="es-ES"/>
        </w:rPr>
        <w:t>L</w:t>
      </w:r>
      <w:r w:rsidRPr="00267160">
        <w:rPr>
          <w:rFonts w:ascii="Times New Roman" w:hAnsi="Times New Roman" w:cs="Times New Roman"/>
          <w:color w:val="DD7C55"/>
          <w:spacing w:val="3"/>
          <w:sz w:val="24"/>
          <w:szCs w:val="24"/>
          <w:lang w:val="es-ES"/>
        </w:rPr>
        <w:t>os</w:t>
      </w:r>
      <w:r w:rsidRPr="00267160">
        <w:rPr>
          <w:rFonts w:ascii="Times New Roman" w:hAnsi="Times New Roman" w:cs="Times New Roman"/>
          <w:color w:val="3B393B"/>
          <w:spacing w:val="3"/>
          <w:sz w:val="24"/>
          <w:szCs w:val="24"/>
          <w:lang w:val="es-ES"/>
        </w:rPr>
        <w:t xml:space="preserve"> seres vivos establecen entre sí </w:t>
      </w:r>
      <w:r w:rsidRPr="00267160">
        <w:rPr>
          <w:rFonts w:ascii="Times New Roman" w:hAnsi="Times New Roman" w:cs="Times New Roman"/>
          <w:b/>
          <w:color w:val="3B393B"/>
          <w:spacing w:val="3"/>
          <w:sz w:val="24"/>
          <w:szCs w:val="24"/>
          <w:lang w:val="es-ES"/>
        </w:rPr>
        <w:t xml:space="preserve">relaciones, </w:t>
      </w:r>
      <w:r w:rsidRPr="00267160">
        <w:rPr>
          <w:rFonts w:ascii="Times New Roman" w:hAnsi="Times New Roman" w:cs="Times New Roman"/>
          <w:color w:val="3B393B"/>
          <w:spacing w:val="3"/>
          <w:sz w:val="24"/>
          <w:szCs w:val="24"/>
          <w:lang w:val="es-ES"/>
        </w:rPr>
        <w:t xml:space="preserve">que pueden ser </w:t>
      </w:r>
      <w:r w:rsidRPr="00267160">
        <w:rPr>
          <w:rFonts w:ascii="Times New Roman" w:hAnsi="Times New Roman" w:cs="Times New Roman"/>
          <w:color w:val="3B393B"/>
          <w:spacing w:val="-3"/>
          <w:sz w:val="24"/>
          <w:szCs w:val="24"/>
          <w:lang w:val="es-ES"/>
        </w:rPr>
        <w:t xml:space="preserve">de dos tipos: </w:t>
      </w:r>
      <w:r w:rsidRPr="00267160">
        <w:rPr>
          <w:rFonts w:ascii="Times New Roman" w:hAnsi="Times New Roman" w:cs="Times New Roman"/>
          <w:b/>
          <w:color w:val="3B393B"/>
          <w:spacing w:val="-3"/>
          <w:sz w:val="24"/>
          <w:szCs w:val="24"/>
          <w:lang w:val="es-ES"/>
        </w:rPr>
        <w:t xml:space="preserve">interespecíficas </w:t>
      </w:r>
      <w:r w:rsidRPr="00267160">
        <w:rPr>
          <w:rFonts w:ascii="Times New Roman" w:hAnsi="Times New Roman" w:cs="Times New Roman"/>
          <w:color w:val="3B393B"/>
          <w:spacing w:val="-3"/>
          <w:sz w:val="24"/>
          <w:szCs w:val="24"/>
          <w:lang w:val="es-ES"/>
        </w:rPr>
        <w:t xml:space="preserve">o </w:t>
      </w:r>
      <w:r w:rsidRPr="00267160">
        <w:rPr>
          <w:rFonts w:ascii="Times New Roman" w:hAnsi="Times New Roman" w:cs="Times New Roman"/>
          <w:b/>
          <w:color w:val="3B393B"/>
          <w:spacing w:val="-3"/>
          <w:sz w:val="24"/>
          <w:szCs w:val="24"/>
          <w:lang w:val="es-ES"/>
        </w:rPr>
        <w:t xml:space="preserve">intraespecíficas. </w:t>
      </w:r>
      <w:r w:rsidRPr="00267160">
        <w:rPr>
          <w:rFonts w:ascii="Times New Roman" w:hAnsi="Times New Roman" w:cs="Times New Roman"/>
          <w:color w:val="3B393B"/>
          <w:spacing w:val="-3"/>
          <w:sz w:val="24"/>
          <w:szCs w:val="24"/>
          <w:lang w:val="es-ES"/>
        </w:rPr>
        <w:t xml:space="preserve">Las primeras </w:t>
      </w:r>
      <w:r w:rsidRPr="00267160">
        <w:rPr>
          <w:rFonts w:ascii="Times New Roman" w:hAnsi="Times New Roman" w:cs="Times New Roman"/>
          <w:color w:val="3B393B"/>
          <w:sz w:val="24"/>
          <w:szCs w:val="24"/>
          <w:lang w:val="es-ES"/>
        </w:rPr>
        <w:t>ocurren entre individuos de dos especies distintas y en general son</w:t>
      </w:r>
      <w:r>
        <w:rPr>
          <w:rFonts w:ascii="Times New Roman" w:hAnsi="Times New Roman" w:cs="Times New Roman"/>
          <w:color w:val="DD7C55"/>
          <w:spacing w:val="3"/>
          <w:w w:val="80"/>
          <w:sz w:val="24"/>
          <w:szCs w:val="24"/>
          <w:lang w:val="es-ES"/>
        </w:rPr>
        <w:t xml:space="preserve"> </w:t>
      </w:r>
      <w:r w:rsidRPr="00267160">
        <w:rPr>
          <w:rFonts w:ascii="Times New Roman" w:hAnsi="Times New Roman" w:cs="Times New Roman"/>
          <w:color w:val="3B393B"/>
          <w:spacing w:val="-2"/>
          <w:sz w:val="24"/>
          <w:szCs w:val="24"/>
          <w:lang w:val="es-ES"/>
        </w:rPr>
        <w:t xml:space="preserve">relaciones alimentarias; las segundas, ocurren entre individuos de una </w:t>
      </w:r>
      <w:r w:rsidRPr="00267160">
        <w:rPr>
          <w:rFonts w:ascii="Times New Roman" w:hAnsi="Times New Roman" w:cs="Times New Roman"/>
          <w:color w:val="3B393B"/>
          <w:sz w:val="24"/>
          <w:szCs w:val="24"/>
          <w:lang w:val="es-ES"/>
        </w:rPr>
        <w:t>misma especie. Veamos algunos ejemplos</w:t>
      </w:r>
      <w:r w:rsidRPr="00267160">
        <w:rPr>
          <w:rFonts w:ascii="Arial" w:hAnsi="Arial"/>
          <w:color w:val="3B393B"/>
          <w:lang w:val="es-ES"/>
        </w:rPr>
        <w:t>.</w:t>
      </w:r>
    </w:p>
    <w:p w:rsidR="00AA70F2" w:rsidRPr="00267160" w:rsidRDefault="00AA70F2" w:rsidP="00AA70F2">
      <w:pPr>
        <w:rPr>
          <w:b/>
          <w:lang w:val="es-ES"/>
        </w:rPr>
      </w:pPr>
    </w:p>
    <w:p w:rsidR="00AA70F2" w:rsidRPr="002F5D50" w:rsidRDefault="00AA70F2" w:rsidP="00AA70F2">
      <w:pPr>
        <w:rPr>
          <w:lang w:val="es-ES"/>
        </w:rPr>
      </w:pPr>
    </w:p>
    <w:p w:rsidR="00AA70F2" w:rsidRPr="002F5D50" w:rsidRDefault="00AA70F2" w:rsidP="00AA70F2">
      <w:pPr>
        <w:rPr>
          <w:lang w:val="es-ES"/>
        </w:rPr>
      </w:pPr>
      <w:r>
        <w:rPr>
          <w:lang w:val="es-ES"/>
        </w:rPr>
        <w:t xml:space="preserve">&gt; </w:t>
      </w:r>
      <w:r w:rsidRPr="005933E4">
        <w:rPr>
          <w:color w:val="548DD4" w:themeColor="text2" w:themeTint="99"/>
          <w:lang w:val="es-ES"/>
        </w:rPr>
        <w:t xml:space="preserve">Competencia: Los individuos de distintas especies pueden competir por un mismo recurso. </w:t>
      </w:r>
      <w:proofErr w:type="gramStart"/>
      <w:r w:rsidRPr="005933E4">
        <w:rPr>
          <w:color w:val="548DD4" w:themeColor="text2" w:themeTint="99"/>
          <w:lang w:val="es-ES"/>
        </w:rPr>
        <w:t>por</w:t>
      </w:r>
      <w:proofErr w:type="gramEnd"/>
      <w:r w:rsidRPr="005933E4">
        <w:rPr>
          <w:color w:val="548DD4" w:themeColor="text2" w:themeTint="99"/>
          <w:lang w:val="es-ES"/>
        </w:rPr>
        <w:t xml:space="preserve"> ejemplo el alimento. En este caso, las especies se perjudican. En la selva, donde hay mucha vegetación, las plantas compiten por la luz. </w:t>
      </w:r>
    </w:p>
    <w:p w:rsidR="00AA70F2" w:rsidRPr="002F5D50" w:rsidRDefault="00AA70F2" w:rsidP="00AA70F2">
      <w:pPr>
        <w:rPr>
          <w:lang w:val="es-ES"/>
        </w:rPr>
      </w:pPr>
    </w:p>
    <w:p w:rsidR="00AA70F2" w:rsidRPr="002F5D50" w:rsidRDefault="00AA70F2" w:rsidP="00AA70F2">
      <w:pPr>
        <w:rPr>
          <w:lang w:val="es-ES"/>
        </w:rPr>
      </w:pPr>
      <w:r>
        <w:rPr>
          <w:lang w:val="es-ES"/>
        </w:rPr>
        <w:t>&gt; Simbiosis:</w:t>
      </w:r>
      <w:r w:rsidRPr="002F5D50">
        <w:rPr>
          <w:lang w:val="es-ES"/>
        </w:rPr>
        <w:t xml:space="preserve"> En este caso, ambas especies se benefician pero no pueden vivir separadas. Es el caso de los líquenes, formados por un hongo y un alga. El alga fabrica el alimento y el hongo aporta la humedad. </w:t>
      </w:r>
    </w:p>
    <w:p w:rsidR="00AA70F2" w:rsidRPr="005933E4" w:rsidRDefault="00AA70F2" w:rsidP="00AA70F2">
      <w:pPr>
        <w:rPr>
          <w:color w:val="76923C" w:themeColor="accent3" w:themeShade="BF"/>
          <w:lang w:val="es-ES"/>
        </w:rPr>
      </w:pPr>
    </w:p>
    <w:p w:rsidR="00AA70F2" w:rsidRPr="005933E4" w:rsidRDefault="00AA70F2" w:rsidP="00AA70F2">
      <w:pPr>
        <w:rPr>
          <w:color w:val="76923C" w:themeColor="accent3" w:themeShade="BF"/>
          <w:lang w:val="es-ES"/>
        </w:rPr>
      </w:pPr>
      <w:r w:rsidRPr="005933E4">
        <w:rPr>
          <w:color w:val="76923C" w:themeColor="accent3" w:themeShade="BF"/>
          <w:lang w:val="es-ES"/>
        </w:rPr>
        <w:t xml:space="preserve">&gt; </w:t>
      </w:r>
      <w:proofErr w:type="spellStart"/>
      <w:r w:rsidRPr="005933E4">
        <w:rPr>
          <w:color w:val="76923C" w:themeColor="accent3" w:themeShade="BF"/>
          <w:lang w:val="es-ES"/>
        </w:rPr>
        <w:t>Predac</w:t>
      </w:r>
      <w:r>
        <w:rPr>
          <w:color w:val="76923C" w:themeColor="accent3" w:themeShade="BF"/>
          <w:lang w:val="es-ES"/>
        </w:rPr>
        <w:t>ión</w:t>
      </w:r>
      <w:proofErr w:type="spellEnd"/>
      <w:proofErr w:type="gramStart"/>
      <w:r>
        <w:rPr>
          <w:color w:val="76923C" w:themeColor="accent3" w:themeShade="BF"/>
          <w:lang w:val="es-ES"/>
        </w:rPr>
        <w:t>:  en</w:t>
      </w:r>
      <w:proofErr w:type="gramEnd"/>
      <w:r>
        <w:rPr>
          <w:color w:val="76923C" w:themeColor="accent3" w:themeShade="BF"/>
          <w:lang w:val="es-ES"/>
        </w:rPr>
        <w:t xml:space="preserve"> esta relación, los in</w:t>
      </w:r>
      <w:r w:rsidRPr="005933E4">
        <w:rPr>
          <w:color w:val="76923C" w:themeColor="accent3" w:themeShade="BF"/>
          <w:lang w:val="es-ES"/>
        </w:rPr>
        <w:t>d</w:t>
      </w:r>
      <w:r>
        <w:rPr>
          <w:color w:val="76923C" w:themeColor="accent3" w:themeShade="BF"/>
          <w:lang w:val="es-ES"/>
        </w:rPr>
        <w:t>ivi</w:t>
      </w:r>
      <w:r w:rsidRPr="005933E4">
        <w:rPr>
          <w:color w:val="76923C" w:themeColor="accent3" w:themeShade="BF"/>
          <w:lang w:val="es-ES"/>
        </w:rPr>
        <w:t>d</w:t>
      </w:r>
      <w:r>
        <w:rPr>
          <w:color w:val="76923C" w:themeColor="accent3" w:themeShade="BF"/>
          <w:lang w:val="es-ES"/>
        </w:rPr>
        <w:t>u</w:t>
      </w:r>
      <w:r w:rsidRPr="005933E4">
        <w:rPr>
          <w:color w:val="76923C" w:themeColor="accent3" w:themeShade="BF"/>
          <w:lang w:val="es-ES"/>
        </w:rPr>
        <w:t xml:space="preserve">os de una especie (los predadores), se alimentan de los individuos de otra especie (las presas). Los predadores se benefician y las presas se perjudican. </w:t>
      </w:r>
    </w:p>
    <w:p w:rsidR="00AA70F2" w:rsidRPr="005933E4" w:rsidRDefault="00AA70F2" w:rsidP="00AA70F2">
      <w:pPr>
        <w:rPr>
          <w:color w:val="A6A6A6" w:themeColor="background1" w:themeShade="A6"/>
          <w:lang w:val="es-ES"/>
        </w:rPr>
      </w:pPr>
      <w:r w:rsidRPr="005933E4">
        <w:rPr>
          <w:color w:val="A6A6A6" w:themeColor="background1" w:themeShade="A6"/>
          <w:lang w:val="es-ES"/>
        </w:rPr>
        <w:lastRenderedPageBreak/>
        <w:t xml:space="preserve">&gt; Parasitismo: un organismo, llamado parásito, vive a expensas de otro, al cual se denomina huésped. A largo plazo, el huésped resulta perjudicado. Las pulgas, por ejemplo, pueden parasitar a los gatos. </w:t>
      </w:r>
    </w:p>
    <w:p w:rsidR="00AA70F2" w:rsidRPr="005933E4" w:rsidRDefault="00AA70F2" w:rsidP="00AA70F2">
      <w:pPr>
        <w:rPr>
          <w:color w:val="B2A1C7" w:themeColor="accent4" w:themeTint="99"/>
          <w:lang w:val="es-ES"/>
        </w:rPr>
      </w:pPr>
    </w:p>
    <w:p w:rsidR="00AA70F2" w:rsidRPr="005933E4" w:rsidRDefault="00AA70F2" w:rsidP="00AA70F2">
      <w:pPr>
        <w:rPr>
          <w:color w:val="B2A1C7" w:themeColor="accent4" w:themeTint="99"/>
          <w:lang w:val="es-ES"/>
        </w:rPr>
      </w:pPr>
      <w:r w:rsidRPr="005933E4">
        <w:rPr>
          <w:color w:val="B2A1C7" w:themeColor="accent4" w:themeTint="99"/>
          <w:lang w:val="es-ES"/>
        </w:rPr>
        <w:t xml:space="preserve">&gt; Comensalismo: Una especie se beneficia de otra, que no se perjudica ni se beneficia. Por ejemplo, el pez rémora se adhiere al cuerpo del tiburón, aprovechando los restos de comida y el transporte. Por su parte, el tiburón permanece indiferente. </w:t>
      </w:r>
    </w:p>
    <w:p w:rsidR="00AA70F2" w:rsidRPr="005933E4" w:rsidRDefault="00AA70F2" w:rsidP="00AA70F2">
      <w:pPr>
        <w:rPr>
          <w:b/>
          <w:color w:val="C2D69B" w:themeColor="accent3" w:themeTint="99"/>
          <w:lang w:val="es-ES"/>
        </w:rPr>
      </w:pPr>
    </w:p>
    <w:p w:rsidR="00AA70F2" w:rsidRDefault="00AA70F2" w:rsidP="00AA70F2">
      <w:pPr>
        <w:rPr>
          <w:lang w:val="es-ES"/>
        </w:rPr>
      </w:pPr>
      <w:r w:rsidRPr="005933E4">
        <w:rPr>
          <w:b/>
          <w:color w:val="C2D69B" w:themeColor="accent3" w:themeTint="99"/>
          <w:lang w:val="es-ES"/>
        </w:rPr>
        <w:t>&gt; Mutualismo: ciertos peces viven entre los tentáculos de las anémonas de mar. Ellas les brindan refugio y se alimentan de los restos de comida que deja el pez. Ambas especies se benefician pero pueden vivir separadas</w:t>
      </w:r>
      <w:r w:rsidRPr="002F5D50">
        <w:rPr>
          <w:lang w:val="es-ES"/>
        </w:rPr>
        <w:t>.</w:t>
      </w: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  <w:r>
        <w:rPr>
          <w:lang w:val="es-ES"/>
        </w:rPr>
        <w:t>Observa algunas  imágenes representativas:</w:t>
      </w:r>
    </w:p>
    <w:p w:rsidR="00AA70F2" w:rsidRDefault="00AA70F2" w:rsidP="00AA70F2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17DE88E6" wp14:editId="4F36A72F">
            <wp:extent cx="5608319" cy="2791968"/>
            <wp:effectExtent l="0" t="0" r="0" b="8890"/>
            <wp:docPr id="4" name="Imagen 4" descr="Resultado de imagen de relaciones de los seres vivos intraespecificas e interespeci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laciones de los seres vivos intraespecificas e interespecif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2" b="7332"/>
                    <a:stretch/>
                  </pic:blipFill>
                  <pic:spPr bwMode="auto">
                    <a:xfrm>
                      <a:off x="0" y="0"/>
                      <a:ext cx="5612130" cy="2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0F2" w:rsidRPr="005933E4" w:rsidRDefault="00AA70F2" w:rsidP="00AA70F2">
      <w:pPr>
        <w:rPr>
          <w:color w:val="FF0000"/>
          <w:sz w:val="24"/>
          <w:u w:val="single"/>
          <w:lang w:val="es-ES"/>
        </w:rPr>
      </w:pPr>
      <w:r>
        <w:rPr>
          <w:color w:val="FF0000"/>
          <w:sz w:val="24"/>
          <w:u w:val="single"/>
          <w:lang w:val="es-ES"/>
        </w:rPr>
        <w:t>Relaciones intraespecíf</w:t>
      </w:r>
      <w:r w:rsidRPr="005933E4">
        <w:rPr>
          <w:color w:val="FF0000"/>
          <w:sz w:val="24"/>
          <w:u w:val="single"/>
          <w:lang w:val="es-ES"/>
        </w:rPr>
        <w:t xml:space="preserve">icas </w:t>
      </w:r>
    </w:p>
    <w:p w:rsidR="00AA70F2" w:rsidRPr="002F5D50" w:rsidRDefault="00AA70F2" w:rsidP="00AA70F2">
      <w:pPr>
        <w:rPr>
          <w:lang w:val="es-ES"/>
        </w:rPr>
      </w:pPr>
      <w:r w:rsidRPr="002F5D50">
        <w:rPr>
          <w:lang w:val="es-ES"/>
        </w:rPr>
        <w:t xml:space="preserve">Las relaciones intraespecíficas pueden ser de dos tipos: de competencia, cuando dos individuos compiten por el alimento o para reproducirse; o de cooperación, cuando dos individuos interaccionan y se benefician mutuamente, por ejemplo cuando logran reproducirse. El cuidado de las crías, la obtención de alimento y la defensa frente a los predadores, también se incluyen entre las relaciones de cooperación. A su vez, las poblaciones presentan distintas formas de organización. Veamos algunas de ellas. </w:t>
      </w:r>
    </w:p>
    <w:p w:rsidR="00AA70F2" w:rsidRDefault="00AA70F2" w:rsidP="00AA70F2">
      <w:pPr>
        <w:rPr>
          <w:color w:val="D99594" w:themeColor="accent2" w:themeTint="99"/>
          <w:lang w:val="es-ES"/>
        </w:rPr>
      </w:pPr>
    </w:p>
    <w:p w:rsidR="00AA70F2" w:rsidRPr="005933E4" w:rsidRDefault="00AA70F2" w:rsidP="00AA70F2">
      <w:pPr>
        <w:rPr>
          <w:color w:val="D99594" w:themeColor="accent2" w:themeTint="99"/>
          <w:lang w:val="es-ES"/>
        </w:rPr>
      </w:pPr>
      <w:r w:rsidRPr="005933E4">
        <w:rPr>
          <w:color w:val="D99594" w:themeColor="accent2" w:themeTint="99"/>
          <w:lang w:val="es-ES"/>
        </w:rPr>
        <w:t xml:space="preserve">&gt; Sociales. En ellas, los individuos se asocian en forma permanente y se establecen jerarquías. En una colmena, por ejemplo, la abeja reina y los zánganos se encargan de la reproducción y las abejas obreras del alimento. </w:t>
      </w:r>
    </w:p>
    <w:p w:rsidR="00AA70F2" w:rsidRPr="002F5D50" w:rsidRDefault="00AA70F2" w:rsidP="00AA70F2">
      <w:pPr>
        <w:rPr>
          <w:lang w:val="es-ES"/>
        </w:rPr>
      </w:pPr>
    </w:p>
    <w:p w:rsidR="00AA70F2" w:rsidRPr="005933E4" w:rsidRDefault="00AA70F2" w:rsidP="00AA70F2">
      <w:pPr>
        <w:rPr>
          <w:color w:val="FFC000"/>
          <w:lang w:val="es-ES"/>
        </w:rPr>
      </w:pPr>
      <w:r w:rsidRPr="005933E4">
        <w:rPr>
          <w:color w:val="FFC000"/>
          <w:lang w:val="es-ES"/>
        </w:rPr>
        <w:t xml:space="preserve">&gt; Familiares. Se dan cuando se establecen relaciones asociadas a la reproducción y al cuidado de las crías. Esto ocurre con las aves y los mamíferos, ya que sus pichones no son capaces de vivir por su propia cuenta sus primeros años de vida. </w:t>
      </w:r>
    </w:p>
    <w:p w:rsidR="00AA70F2" w:rsidRDefault="00AA70F2" w:rsidP="00AA70F2">
      <w:pPr>
        <w:rPr>
          <w:b/>
          <w:color w:val="95B3D7" w:themeColor="accent1" w:themeTint="99"/>
          <w:lang w:val="es-ES"/>
        </w:rPr>
      </w:pPr>
      <w:r w:rsidRPr="002F5D50">
        <w:rPr>
          <w:lang w:val="es-ES"/>
        </w:rPr>
        <w:t xml:space="preserve">&gt; </w:t>
      </w:r>
      <w:r w:rsidRPr="005933E4">
        <w:rPr>
          <w:b/>
          <w:color w:val="95B3D7" w:themeColor="accent1" w:themeTint="99"/>
          <w:lang w:val="es-ES"/>
        </w:rPr>
        <w:t xml:space="preserve">Gregarias. Cuando los individuos de una población viven en grupos estables, que se ayudan mutuamente para conseguir alimento y defenderse de los predadores. Los bueyes, por ejemplo, forman grandes manadas para protegerse del ataque de los lobos. </w:t>
      </w:r>
    </w:p>
    <w:p w:rsidR="00AA70F2" w:rsidRPr="005933E4" w:rsidRDefault="00AA70F2" w:rsidP="00AA70F2">
      <w:pPr>
        <w:rPr>
          <w:b/>
          <w:color w:val="95B3D7" w:themeColor="accent1" w:themeTint="99"/>
          <w:lang w:val="es-ES"/>
        </w:rPr>
      </w:pPr>
    </w:p>
    <w:p w:rsidR="00AA70F2" w:rsidRDefault="00AA70F2" w:rsidP="00AA70F2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7EB8A8C9" wp14:editId="0D302ABF">
            <wp:extent cx="6059424" cy="3852672"/>
            <wp:effectExtent l="0" t="0" r="0" b="0"/>
            <wp:docPr id="5" name="Imagen 5" descr="Resultado de imagen de relaciones de los seres vivos intraespecificas e interespeci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laciones de los seres vivos intraespecificas e interespecif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24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F2" w:rsidRDefault="00AA70F2" w:rsidP="00AA70F2">
      <w:pPr>
        <w:rPr>
          <w:rFonts w:ascii="Times New Roman" w:hAnsi="Times New Roman" w:cs="Times New Roman"/>
          <w:sz w:val="24"/>
          <w:lang w:val="es-ES"/>
        </w:rPr>
      </w:pPr>
    </w:p>
    <w:p w:rsidR="00AA70F2" w:rsidRPr="009D1BA3" w:rsidRDefault="00AA70F2" w:rsidP="00AA70F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lang w:val="es-ES"/>
        </w:rPr>
      </w:pPr>
      <w:r w:rsidRPr="009D1BA3">
        <w:rPr>
          <w:rFonts w:ascii="Times New Roman" w:hAnsi="Times New Roman" w:cs="Times New Roman"/>
          <w:sz w:val="24"/>
          <w:lang w:val="es-ES"/>
        </w:rPr>
        <w:t>Con toda esta información realizaremos las siguientes actividades:</w:t>
      </w:r>
    </w:p>
    <w:p w:rsidR="00AA70F2" w:rsidRPr="005933E4" w:rsidRDefault="00AA70F2" w:rsidP="00AA70F2">
      <w:pPr>
        <w:rPr>
          <w:rFonts w:ascii="Times New Roman" w:hAnsi="Times New Roman" w:cs="Times New Roman"/>
          <w:sz w:val="24"/>
          <w:lang w:val="es-ES"/>
        </w:rPr>
      </w:pPr>
      <w:r w:rsidRPr="005933E4">
        <w:rPr>
          <w:rFonts w:ascii="Times New Roman" w:hAnsi="Times New Roman" w:cs="Times New Roman"/>
          <w:sz w:val="24"/>
          <w:lang w:val="es-ES"/>
        </w:rPr>
        <w:t xml:space="preserve">1. Explica la diferencia entre una relación intraespecífica y una relación interespecífica. </w:t>
      </w:r>
    </w:p>
    <w:p w:rsidR="00AA70F2" w:rsidRPr="005933E4" w:rsidRDefault="00AA70F2" w:rsidP="00AA70F2">
      <w:pPr>
        <w:rPr>
          <w:rFonts w:ascii="Times New Roman" w:hAnsi="Times New Roman" w:cs="Times New Roman"/>
          <w:sz w:val="24"/>
          <w:lang w:val="es-ES"/>
        </w:rPr>
      </w:pPr>
      <w:r w:rsidRPr="005933E4">
        <w:rPr>
          <w:rFonts w:ascii="Times New Roman" w:hAnsi="Times New Roman" w:cs="Times New Roman"/>
          <w:sz w:val="24"/>
          <w:lang w:val="es-ES"/>
        </w:rPr>
        <w:lastRenderedPageBreak/>
        <w:t>2. Indica cuál de estas relaciones interespecíficas es perjudicial (</w:t>
      </w:r>
      <w:proofErr w:type="gramStart"/>
      <w:r w:rsidRPr="005933E4">
        <w:rPr>
          <w:rFonts w:ascii="Times New Roman" w:hAnsi="Times New Roman" w:cs="Times New Roman"/>
          <w:sz w:val="24"/>
          <w:lang w:val="es-ES"/>
        </w:rPr>
        <w:t>P )</w:t>
      </w:r>
      <w:proofErr w:type="gramEnd"/>
      <w:r w:rsidRPr="005933E4">
        <w:rPr>
          <w:rFonts w:ascii="Times New Roman" w:hAnsi="Times New Roman" w:cs="Times New Roman"/>
          <w:sz w:val="24"/>
          <w:lang w:val="es-ES"/>
        </w:rPr>
        <w:t xml:space="preserve"> y cuáles beneficiosas (B) para ambas especies. Mutualismo Simbiosis Competencia </w:t>
      </w:r>
    </w:p>
    <w:p w:rsidR="00AA70F2" w:rsidRPr="005933E4" w:rsidRDefault="00AA70F2" w:rsidP="00AA70F2">
      <w:pPr>
        <w:rPr>
          <w:rFonts w:ascii="Times New Roman" w:hAnsi="Times New Roman" w:cs="Times New Roman"/>
          <w:sz w:val="24"/>
          <w:lang w:val="es-ES"/>
        </w:rPr>
      </w:pPr>
      <w:r w:rsidRPr="005933E4">
        <w:rPr>
          <w:rFonts w:ascii="Times New Roman" w:hAnsi="Times New Roman" w:cs="Times New Roman"/>
          <w:sz w:val="24"/>
          <w:lang w:val="es-ES"/>
        </w:rPr>
        <w:t xml:space="preserve">3. Responde en tu carpeta: ¿cuál es la diferencia entre mutualismo y simbiosis? </w:t>
      </w: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AA70F2" w:rsidRDefault="00AA70F2" w:rsidP="00AA70F2">
      <w:pPr>
        <w:rPr>
          <w:lang w:val="es-ES"/>
        </w:rPr>
      </w:pPr>
    </w:p>
    <w:p w:rsidR="006B1431" w:rsidRPr="00AA70F2" w:rsidRDefault="006B1431">
      <w:pPr>
        <w:rPr>
          <w:lang w:val="es-ES"/>
        </w:rPr>
      </w:pPr>
    </w:p>
    <w:sectPr w:rsidR="006B1431" w:rsidRPr="00AA70F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2" w:rsidRDefault="00AA70F2" w:rsidP="00AA70F2">
      <w:pPr>
        <w:spacing w:after="0" w:line="240" w:lineRule="auto"/>
      </w:pPr>
      <w:r>
        <w:separator/>
      </w:r>
    </w:p>
  </w:endnote>
  <w:endnote w:type="continuationSeparator" w:id="0">
    <w:p w:rsidR="00AA70F2" w:rsidRDefault="00AA70F2" w:rsidP="00A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2" w:rsidRDefault="00AA70F2" w:rsidP="00AA70F2">
      <w:pPr>
        <w:spacing w:after="0" w:line="240" w:lineRule="auto"/>
      </w:pPr>
      <w:r>
        <w:separator/>
      </w:r>
    </w:p>
  </w:footnote>
  <w:footnote w:type="continuationSeparator" w:id="0">
    <w:p w:rsidR="00AA70F2" w:rsidRDefault="00AA70F2" w:rsidP="00AA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F2" w:rsidRPr="00AA70F2" w:rsidRDefault="00AA70F2" w:rsidP="00AA70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lang w:val="es-ES" w:eastAsia="es-AR"/>
      </w:rPr>
    </w:pPr>
    <w:r w:rsidRPr="00AA70F2">
      <w:rPr>
        <w:rFonts w:ascii="Calibri" w:eastAsia="Calibri" w:hAnsi="Calibri" w:cs="Calibri"/>
        <w:noProof/>
        <w:lang w:eastAsia="es-AR"/>
      </w:rPr>
      <w:drawing>
        <wp:anchor distT="0" distB="0" distL="114300" distR="114300" simplePos="0" relativeHeight="251661312" behindDoc="0" locked="0" layoutInCell="1" hidden="0" allowOverlap="1" wp14:anchorId="589D929D" wp14:editId="300E6FF8">
          <wp:simplePos x="0" y="0"/>
          <wp:positionH relativeFrom="column">
            <wp:posOffset>4991100</wp:posOffset>
          </wp:positionH>
          <wp:positionV relativeFrom="paragraph">
            <wp:posOffset>-304165</wp:posOffset>
          </wp:positionV>
          <wp:extent cx="498475" cy="645795"/>
          <wp:effectExtent l="0" t="0" r="0" b="1905"/>
          <wp:wrapSquare wrapText="bothSides" distT="0" distB="0" distL="114300" distR="114300"/>
          <wp:docPr id="2" name="image2.jpg" descr="Resultado de imagen de gianelli y la virgen del huer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n de gianelli y la virgen del huer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70F2">
      <w:rPr>
        <w:rFonts w:ascii="Calibri" w:eastAsia="Calibri" w:hAnsi="Calibri" w:cs="Calibri"/>
        <w:noProof/>
        <w:lang w:eastAsia="es-AR"/>
      </w:rPr>
      <mc:AlternateContent>
        <mc:Choice Requires="wps">
          <w:drawing>
            <wp:anchor distT="0" distB="0" distL="118745" distR="118745" simplePos="0" relativeHeight="251660288" behindDoc="0" locked="0" layoutInCell="1" hidden="0" allowOverlap="1" wp14:anchorId="4CDD9FF2" wp14:editId="6D4DEADE">
              <wp:simplePos x="0" y="0"/>
              <wp:positionH relativeFrom="column">
                <wp:posOffset>1786890</wp:posOffset>
              </wp:positionH>
              <wp:positionV relativeFrom="paragraph">
                <wp:posOffset>-240030</wp:posOffset>
              </wp:positionV>
              <wp:extent cx="2693670" cy="533400"/>
              <wp:effectExtent l="0" t="0" r="0" b="0"/>
              <wp:wrapSquare wrapText="bothSides" distT="0" distB="0" distL="118745" distR="118745"/>
              <wp:docPr id="202" name="20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53340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>
                        <a:noFill/>
                      </a:ln>
                    </wps:spPr>
                    <wps:txbx>
                      <w:txbxContent>
                        <w:p w:rsidR="00AA70F2" w:rsidRDefault="00AA70F2" w:rsidP="00AA70F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COLEGIO NUESTRA SEÑORA DEL HUERTO</w:t>
                          </w:r>
                        </w:p>
                        <w:p w:rsidR="00AA70F2" w:rsidRDefault="00AA70F2" w:rsidP="00AA70F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JESÚS MARÍA- CÓRDOBA.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202 Rectángulo" o:spid="_x0000_s1027" style="position:absolute;margin-left:140.7pt;margin-top:-18.9pt;width:212.1pt;height:42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" fillcolor="#f6c" stroked="f">
              <v:textbox inset="2.53958mm,1.2694mm,2.53958mm,1.2694mm">
                <w:txbxContent>
                  <w:p w:rsidR="00AA70F2" w:rsidRDefault="00AA70F2" w:rsidP="00AA70F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COLEGIO NUESTRA SEÑORA DEL HUERTO</w:t>
                    </w:r>
                  </w:p>
                  <w:p w:rsidR="00AA70F2" w:rsidRDefault="00AA70F2" w:rsidP="00AA70F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JESÚS MARÍA- CÓRDOBA.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AA70F2">
      <w:rPr>
        <w:rFonts w:ascii="Calibri" w:eastAsia="Calibri" w:hAnsi="Calibri" w:cs="Calibri"/>
        <w:noProof/>
        <w:lang w:eastAsia="es-AR"/>
      </w:rPr>
      <w:drawing>
        <wp:anchor distT="0" distB="0" distL="0" distR="0" simplePos="0" relativeHeight="251659264" behindDoc="0" locked="0" layoutInCell="1" hidden="0" allowOverlap="1" wp14:anchorId="61382C53" wp14:editId="430958B9">
          <wp:simplePos x="0" y="0"/>
          <wp:positionH relativeFrom="column">
            <wp:posOffset>560070</wp:posOffset>
          </wp:positionH>
          <wp:positionV relativeFrom="paragraph">
            <wp:posOffset>-335279</wp:posOffset>
          </wp:positionV>
          <wp:extent cx="614045" cy="631190"/>
          <wp:effectExtent l="0" t="0" r="0" b="0"/>
          <wp:wrapSquare wrapText="bothSides" distT="0" distB="0" distL="0" distR="0"/>
          <wp:docPr id="1" name="image5.png" descr="F:\IMÁGENES\LOGO CUADERNO- 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:\IMÁGENES\LOGO CUADERNO- 20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70F2" w:rsidRDefault="00AA70F2">
    <w:pPr>
      <w:pStyle w:val="Encabezado"/>
    </w:pPr>
  </w:p>
  <w:p w:rsidR="00AA70F2" w:rsidRDefault="00AA7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7EF7"/>
    <w:multiLevelType w:val="hybridMultilevel"/>
    <w:tmpl w:val="4022DA4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F2"/>
    <w:rsid w:val="006B1431"/>
    <w:rsid w:val="00A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F2"/>
  </w:style>
  <w:style w:type="paragraph" w:styleId="Piedepgina">
    <w:name w:val="footer"/>
    <w:basedOn w:val="Normal"/>
    <w:link w:val="PiedepginaCar"/>
    <w:uiPriority w:val="99"/>
    <w:unhideWhenUsed/>
    <w:rsid w:val="00AA7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F2"/>
  </w:style>
  <w:style w:type="paragraph" w:styleId="Textodeglobo">
    <w:name w:val="Balloon Text"/>
    <w:basedOn w:val="Normal"/>
    <w:link w:val="TextodegloboCar"/>
    <w:uiPriority w:val="99"/>
    <w:semiHidden/>
    <w:unhideWhenUsed/>
    <w:rsid w:val="00A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F2"/>
  </w:style>
  <w:style w:type="paragraph" w:styleId="Piedepgina">
    <w:name w:val="footer"/>
    <w:basedOn w:val="Normal"/>
    <w:link w:val="PiedepginaCar"/>
    <w:uiPriority w:val="99"/>
    <w:unhideWhenUsed/>
    <w:rsid w:val="00AA7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F2"/>
  </w:style>
  <w:style w:type="paragraph" w:styleId="Textodeglobo">
    <w:name w:val="Balloon Text"/>
    <w:basedOn w:val="Normal"/>
    <w:link w:val="TextodegloboCar"/>
    <w:uiPriority w:val="99"/>
    <w:semiHidden/>
    <w:unhideWhenUsed/>
    <w:rsid w:val="00A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2020-03-26T15:43:00Z</dcterms:created>
  <dcterms:modified xsi:type="dcterms:W3CDTF">2020-03-26T15:49:00Z</dcterms:modified>
</cp:coreProperties>
</file>